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64622D96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C02971">
        <w:t>:</w:t>
      </w:r>
      <w:r w:rsidR="006B1553">
        <w:t xml:space="preserve">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362444">
        <w:rPr>
          <w:color w:val="000000"/>
        </w:rPr>
        <w:t>503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 xml:space="preserve">, </w:t>
      </w:r>
      <w:r w:rsidR="00C02971">
        <w:rPr>
          <w:color w:val="000000"/>
        </w:rPr>
        <w:t>д. Карга, ул. Колхозная, земельный участок 32А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E93372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46C09CAD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1A5B18">
        <w:rPr>
          <w:color w:val="000000"/>
        </w:rPr>
        <w:t>20</w:t>
      </w:r>
      <w:r w:rsidR="002E1180">
        <w:rPr>
          <w:color w:val="000000"/>
        </w:rPr>
        <w:t xml:space="preserve"> </w:t>
      </w:r>
      <w:r w:rsidR="001A5B18">
        <w:rPr>
          <w:color w:val="000000"/>
        </w:rPr>
        <w:t>января</w:t>
      </w:r>
      <w:r w:rsidR="00D35A9B">
        <w:rPr>
          <w:color w:val="000000"/>
        </w:rPr>
        <w:t xml:space="preserve"> 202</w:t>
      </w:r>
      <w:r w:rsidR="001A5B18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297358D7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1A5B18">
        <w:rPr>
          <w:color w:val="000000"/>
        </w:rPr>
        <w:t>19</w:t>
      </w:r>
      <w:r w:rsidR="002E1180">
        <w:rPr>
          <w:color w:val="000000"/>
        </w:rPr>
        <w:t xml:space="preserve"> </w:t>
      </w:r>
      <w:r w:rsidR="001A5B18">
        <w:rPr>
          <w:color w:val="000000"/>
        </w:rPr>
        <w:t>февраля</w:t>
      </w:r>
      <w:r>
        <w:rPr>
          <w:color w:val="000000"/>
        </w:rPr>
        <w:t xml:space="preserve"> 202</w:t>
      </w:r>
      <w:r w:rsidR="001A5B18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F0D18"/>
    <w:rsid w:val="00123CFD"/>
    <w:rsid w:val="00187732"/>
    <w:rsid w:val="00193DD6"/>
    <w:rsid w:val="001A5B18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362444"/>
    <w:rsid w:val="0042382B"/>
    <w:rsid w:val="0043175D"/>
    <w:rsid w:val="0046312B"/>
    <w:rsid w:val="004D1EAD"/>
    <w:rsid w:val="00526C84"/>
    <w:rsid w:val="00582555"/>
    <w:rsid w:val="00607C85"/>
    <w:rsid w:val="00652F09"/>
    <w:rsid w:val="006B1553"/>
    <w:rsid w:val="00717366"/>
    <w:rsid w:val="00744825"/>
    <w:rsid w:val="00760E70"/>
    <w:rsid w:val="007703B7"/>
    <w:rsid w:val="007956C1"/>
    <w:rsid w:val="00857FD3"/>
    <w:rsid w:val="008D7F97"/>
    <w:rsid w:val="00931C70"/>
    <w:rsid w:val="00941783"/>
    <w:rsid w:val="00964C53"/>
    <w:rsid w:val="00983BF5"/>
    <w:rsid w:val="00995964"/>
    <w:rsid w:val="009C2329"/>
    <w:rsid w:val="00A40DF4"/>
    <w:rsid w:val="00A422ED"/>
    <w:rsid w:val="00A818E8"/>
    <w:rsid w:val="00AF2037"/>
    <w:rsid w:val="00B34C95"/>
    <w:rsid w:val="00BC03EE"/>
    <w:rsid w:val="00BC6748"/>
    <w:rsid w:val="00BE576E"/>
    <w:rsid w:val="00C02971"/>
    <w:rsid w:val="00C646C7"/>
    <w:rsid w:val="00C8662E"/>
    <w:rsid w:val="00D15E46"/>
    <w:rsid w:val="00D35A9B"/>
    <w:rsid w:val="00D364FB"/>
    <w:rsid w:val="00D97B71"/>
    <w:rsid w:val="00DF7FD5"/>
    <w:rsid w:val="00E44AA5"/>
    <w:rsid w:val="00E93372"/>
    <w:rsid w:val="00EA26F9"/>
    <w:rsid w:val="00F23111"/>
    <w:rsid w:val="00F308B3"/>
    <w:rsid w:val="00F347CB"/>
    <w:rsid w:val="00F43BEC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4</cp:revision>
  <cp:lastPrinted>2024-06-04T05:43:00Z</cp:lastPrinted>
  <dcterms:created xsi:type="dcterms:W3CDTF">2026-01-19T12:14:00Z</dcterms:created>
  <dcterms:modified xsi:type="dcterms:W3CDTF">2026-01-19T12:17:00Z</dcterms:modified>
</cp:coreProperties>
</file>